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6803" w14:textId="77777777" w:rsidR="00AC7D28" w:rsidRDefault="00AC7D28"/>
    <w:tbl>
      <w:tblPr>
        <w:tblStyle w:val="TableGrid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2425"/>
        <w:gridCol w:w="2790"/>
        <w:gridCol w:w="2340"/>
        <w:gridCol w:w="3150"/>
      </w:tblGrid>
      <w:tr w:rsidR="00990971" w14:paraId="703E26C1" w14:textId="77777777" w:rsidTr="00990971">
        <w:tc>
          <w:tcPr>
            <w:tcW w:w="2425" w:type="dxa"/>
          </w:tcPr>
          <w:p w14:paraId="32A21036" w14:textId="77777777" w:rsidR="00990971" w:rsidRPr="00990971" w:rsidRDefault="00990971" w:rsidP="00990971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990971">
              <w:rPr>
                <w:rFonts w:ascii="Palatino Linotype" w:hAnsi="Palatino Linotype"/>
                <w:b/>
                <w:sz w:val="24"/>
                <w:szCs w:val="24"/>
              </w:rPr>
              <w:t>Job Title:</w:t>
            </w:r>
          </w:p>
        </w:tc>
        <w:tc>
          <w:tcPr>
            <w:tcW w:w="2790" w:type="dxa"/>
          </w:tcPr>
          <w:p w14:paraId="0E54A849" w14:textId="77777777" w:rsidR="00990971" w:rsidRPr="00990971" w:rsidRDefault="00990971" w:rsidP="00990971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990971">
              <w:rPr>
                <w:rFonts w:ascii="Palatino Linotype" w:hAnsi="Palatino Linotype"/>
                <w:b/>
                <w:i/>
                <w:sz w:val="24"/>
                <w:szCs w:val="24"/>
              </w:rPr>
              <w:t>Administrative Assistant</w:t>
            </w:r>
          </w:p>
        </w:tc>
        <w:tc>
          <w:tcPr>
            <w:tcW w:w="2340" w:type="dxa"/>
          </w:tcPr>
          <w:p w14:paraId="60C8A2A1" w14:textId="77777777" w:rsidR="00990971" w:rsidRPr="00990971" w:rsidRDefault="00990971" w:rsidP="00990971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990971">
              <w:rPr>
                <w:rFonts w:ascii="Palatino Linotype" w:hAnsi="Palatino Linotype"/>
                <w:b/>
                <w:sz w:val="24"/>
                <w:szCs w:val="24"/>
              </w:rPr>
              <w:t>Job Category:</w:t>
            </w:r>
          </w:p>
        </w:tc>
        <w:tc>
          <w:tcPr>
            <w:tcW w:w="3150" w:type="dxa"/>
          </w:tcPr>
          <w:p w14:paraId="0C13D77A" w14:textId="77777777" w:rsidR="00990971" w:rsidRPr="00990971" w:rsidRDefault="00990971" w:rsidP="00990971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990971">
              <w:rPr>
                <w:rFonts w:ascii="Palatino Linotype" w:hAnsi="Palatino Linotype"/>
                <w:i/>
                <w:sz w:val="24"/>
                <w:szCs w:val="24"/>
              </w:rPr>
              <w:t>Administrative</w:t>
            </w:r>
          </w:p>
        </w:tc>
      </w:tr>
      <w:tr w:rsidR="00990971" w14:paraId="6A9EDB23" w14:textId="77777777" w:rsidTr="00990971">
        <w:tc>
          <w:tcPr>
            <w:tcW w:w="2425" w:type="dxa"/>
          </w:tcPr>
          <w:p w14:paraId="1B61A63D" w14:textId="77777777" w:rsidR="00990971" w:rsidRPr="00990971" w:rsidRDefault="00990971" w:rsidP="00990971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990971">
              <w:rPr>
                <w:rFonts w:ascii="Palatino Linotype" w:hAnsi="Palatino Linotype"/>
                <w:b/>
                <w:sz w:val="24"/>
                <w:szCs w:val="24"/>
              </w:rPr>
              <w:t>Department/Group:</w:t>
            </w:r>
          </w:p>
        </w:tc>
        <w:tc>
          <w:tcPr>
            <w:tcW w:w="2790" w:type="dxa"/>
          </w:tcPr>
          <w:p w14:paraId="0C3329D6" w14:textId="77777777" w:rsidR="00990971" w:rsidRPr="00990971" w:rsidRDefault="00990971" w:rsidP="00990971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990971">
              <w:rPr>
                <w:rFonts w:ascii="Palatino Linotype" w:hAnsi="Palatino Linotype"/>
                <w:i/>
                <w:sz w:val="24"/>
                <w:szCs w:val="24"/>
              </w:rPr>
              <w:t>Administration</w:t>
            </w:r>
          </w:p>
        </w:tc>
        <w:tc>
          <w:tcPr>
            <w:tcW w:w="2340" w:type="dxa"/>
          </w:tcPr>
          <w:p w14:paraId="21D8A8A6" w14:textId="77777777" w:rsidR="00990971" w:rsidRPr="00990971" w:rsidRDefault="00990971" w:rsidP="00990971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990971">
              <w:rPr>
                <w:rFonts w:ascii="Palatino Linotype" w:hAnsi="Palatino Linotype"/>
                <w:b/>
                <w:sz w:val="24"/>
                <w:szCs w:val="24"/>
              </w:rPr>
              <w:t>Pay Classification:</w:t>
            </w:r>
          </w:p>
        </w:tc>
        <w:tc>
          <w:tcPr>
            <w:tcW w:w="3150" w:type="dxa"/>
          </w:tcPr>
          <w:p w14:paraId="0FCA9ABC" w14:textId="77777777" w:rsidR="00990971" w:rsidRPr="00990971" w:rsidRDefault="00990971" w:rsidP="00990971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proofErr w:type="gramStart"/>
            <w:r w:rsidRPr="00990971">
              <w:rPr>
                <w:rFonts w:ascii="Palatino Linotype" w:hAnsi="Palatino Linotype"/>
                <w:i/>
                <w:sz w:val="24"/>
                <w:szCs w:val="24"/>
              </w:rPr>
              <w:t>Non Exempt</w:t>
            </w:r>
            <w:proofErr w:type="gramEnd"/>
          </w:p>
        </w:tc>
      </w:tr>
      <w:tr w:rsidR="00990971" w14:paraId="45811065" w14:textId="77777777" w:rsidTr="00990971">
        <w:tc>
          <w:tcPr>
            <w:tcW w:w="2425" w:type="dxa"/>
          </w:tcPr>
          <w:p w14:paraId="6B49BA6F" w14:textId="77777777" w:rsidR="00990971" w:rsidRPr="00990971" w:rsidRDefault="00990971" w:rsidP="00990971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990971">
              <w:rPr>
                <w:rFonts w:ascii="Palatino Linotype" w:hAnsi="Palatino Linotype"/>
                <w:b/>
                <w:sz w:val="24"/>
                <w:szCs w:val="24"/>
              </w:rPr>
              <w:t>Level/Salary Range:</w:t>
            </w:r>
          </w:p>
        </w:tc>
        <w:tc>
          <w:tcPr>
            <w:tcW w:w="2790" w:type="dxa"/>
          </w:tcPr>
          <w:p w14:paraId="068223AC" w14:textId="4EDF87FA" w:rsidR="00990971" w:rsidRPr="00990971" w:rsidRDefault="00990971" w:rsidP="00936C82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990971">
              <w:rPr>
                <w:rFonts w:ascii="Palatino Linotype" w:hAnsi="Palatino Linotype"/>
                <w:i/>
                <w:sz w:val="24"/>
                <w:szCs w:val="24"/>
              </w:rPr>
              <w:t>$</w:t>
            </w:r>
            <w:r w:rsidR="003B62D8">
              <w:rPr>
                <w:rFonts w:ascii="Palatino Linotype" w:hAnsi="Palatino Linotype"/>
                <w:i/>
                <w:sz w:val="24"/>
                <w:szCs w:val="24"/>
              </w:rPr>
              <w:t>17.59-20.54</w:t>
            </w:r>
            <w:bookmarkStart w:id="0" w:name="_GoBack"/>
            <w:bookmarkEnd w:id="0"/>
          </w:p>
        </w:tc>
        <w:tc>
          <w:tcPr>
            <w:tcW w:w="2340" w:type="dxa"/>
          </w:tcPr>
          <w:p w14:paraId="499F2DF6" w14:textId="77777777" w:rsidR="00990971" w:rsidRPr="00990971" w:rsidRDefault="00990971" w:rsidP="00990971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990971">
              <w:rPr>
                <w:rFonts w:ascii="Palatino Linotype" w:hAnsi="Palatino Linotype"/>
                <w:b/>
                <w:sz w:val="24"/>
                <w:szCs w:val="24"/>
              </w:rPr>
              <w:t>Position Reports to:</w:t>
            </w:r>
          </w:p>
        </w:tc>
        <w:tc>
          <w:tcPr>
            <w:tcW w:w="3150" w:type="dxa"/>
          </w:tcPr>
          <w:p w14:paraId="7AB32435" w14:textId="77777777" w:rsidR="00990971" w:rsidRPr="00990971" w:rsidRDefault="00990971" w:rsidP="00990971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990971">
              <w:rPr>
                <w:rFonts w:ascii="Palatino Linotype" w:hAnsi="Palatino Linotype"/>
                <w:i/>
                <w:sz w:val="24"/>
                <w:szCs w:val="24"/>
              </w:rPr>
              <w:t>Health Commissioner</w:t>
            </w:r>
          </w:p>
        </w:tc>
      </w:tr>
      <w:tr w:rsidR="00990971" w14:paraId="3148EE08" w14:textId="77777777" w:rsidTr="00990971">
        <w:tc>
          <w:tcPr>
            <w:tcW w:w="2425" w:type="dxa"/>
          </w:tcPr>
          <w:p w14:paraId="035ED860" w14:textId="77777777" w:rsidR="00990971" w:rsidRPr="00990971" w:rsidRDefault="00990971" w:rsidP="00990971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990971">
              <w:rPr>
                <w:rFonts w:ascii="Palatino Linotype" w:hAnsi="Palatino Linotype"/>
                <w:b/>
                <w:sz w:val="24"/>
                <w:szCs w:val="24"/>
              </w:rPr>
              <w:t>Civil Service Classification:</w:t>
            </w:r>
          </w:p>
        </w:tc>
        <w:tc>
          <w:tcPr>
            <w:tcW w:w="2790" w:type="dxa"/>
          </w:tcPr>
          <w:p w14:paraId="689F7AA4" w14:textId="77777777" w:rsidR="00990971" w:rsidRPr="00990971" w:rsidRDefault="00303D9C" w:rsidP="00990971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C</w:t>
            </w:r>
            <w:r w:rsidR="00990971" w:rsidRPr="00990971">
              <w:rPr>
                <w:rFonts w:ascii="Palatino Linotype" w:hAnsi="Palatino Linotype"/>
                <w:i/>
                <w:sz w:val="24"/>
                <w:szCs w:val="24"/>
              </w:rPr>
              <w:t>lassified</w:t>
            </w:r>
          </w:p>
        </w:tc>
        <w:tc>
          <w:tcPr>
            <w:tcW w:w="2340" w:type="dxa"/>
          </w:tcPr>
          <w:p w14:paraId="4930E661" w14:textId="77777777" w:rsidR="00990971" w:rsidRPr="00990971" w:rsidRDefault="00990971" w:rsidP="00990971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990971">
              <w:rPr>
                <w:rFonts w:ascii="Palatino Linotype" w:hAnsi="Palatino Linotype"/>
                <w:b/>
                <w:sz w:val="24"/>
                <w:szCs w:val="24"/>
              </w:rPr>
              <w:t>Position Type:</w:t>
            </w:r>
          </w:p>
        </w:tc>
        <w:tc>
          <w:tcPr>
            <w:tcW w:w="3150" w:type="dxa"/>
          </w:tcPr>
          <w:p w14:paraId="7402FA4A" w14:textId="77777777" w:rsidR="00990971" w:rsidRPr="00990971" w:rsidRDefault="00990971" w:rsidP="00990971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990971">
              <w:rPr>
                <w:rFonts w:ascii="Palatino Linotype" w:hAnsi="Palatino Linotype"/>
                <w:i/>
                <w:sz w:val="24"/>
                <w:szCs w:val="24"/>
              </w:rPr>
              <w:t>Full time</w:t>
            </w:r>
          </w:p>
        </w:tc>
      </w:tr>
      <w:tr w:rsidR="00990971" w:rsidRPr="00E06C4B" w14:paraId="2FC8104E" w14:textId="77777777" w:rsidTr="00DA665D">
        <w:trPr>
          <w:gridAfter w:val="2"/>
          <w:wAfter w:w="5490" w:type="dxa"/>
          <w:trHeight w:val="377"/>
        </w:trPr>
        <w:tc>
          <w:tcPr>
            <w:tcW w:w="2425" w:type="dxa"/>
          </w:tcPr>
          <w:p w14:paraId="55E07A34" w14:textId="77777777" w:rsidR="00990971" w:rsidRPr="00990971" w:rsidRDefault="00990971" w:rsidP="00990971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990971">
              <w:rPr>
                <w:rFonts w:ascii="Palatino Linotype" w:hAnsi="Palatino Linotype"/>
                <w:b/>
                <w:sz w:val="24"/>
                <w:szCs w:val="24"/>
              </w:rPr>
              <w:t>Date Revised:</w:t>
            </w:r>
          </w:p>
        </w:tc>
        <w:tc>
          <w:tcPr>
            <w:tcW w:w="2790" w:type="dxa"/>
          </w:tcPr>
          <w:p w14:paraId="1FBCF9CE" w14:textId="0C8CE94D" w:rsidR="00990971" w:rsidRPr="00990971" w:rsidRDefault="003B62D8" w:rsidP="00990971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1/1/2019</w:t>
            </w:r>
          </w:p>
        </w:tc>
      </w:tr>
    </w:tbl>
    <w:p w14:paraId="29264A38" w14:textId="77777777" w:rsidR="00990971" w:rsidRDefault="00990971">
      <w:pPr>
        <w:rPr>
          <w:b/>
          <w:u w:val="single"/>
        </w:rPr>
      </w:pPr>
    </w:p>
    <w:p w14:paraId="3CF9FD91" w14:textId="77777777" w:rsidR="00990971" w:rsidRDefault="00990971">
      <w:pPr>
        <w:rPr>
          <w:b/>
          <w:u w:val="single"/>
        </w:rPr>
      </w:pPr>
    </w:p>
    <w:p w14:paraId="5D81787E" w14:textId="77777777" w:rsidR="00FF2085" w:rsidRPr="00990971" w:rsidRDefault="00FF2085" w:rsidP="002B3F69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990971">
        <w:rPr>
          <w:rFonts w:ascii="Palatino Linotype" w:hAnsi="Palatino Linotype"/>
          <w:b/>
          <w:sz w:val="24"/>
          <w:szCs w:val="24"/>
          <w:u w:val="single"/>
        </w:rPr>
        <w:t>Role and Responsibilities</w:t>
      </w:r>
    </w:p>
    <w:p w14:paraId="4AF86B4A" w14:textId="77777777" w:rsidR="0057148E" w:rsidRPr="00990971" w:rsidRDefault="00B8443D" w:rsidP="002B3F69">
      <w:p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z w:val="24"/>
          <w:szCs w:val="24"/>
        </w:rPr>
      </w:pPr>
      <w:r w:rsidRPr="00990971">
        <w:rPr>
          <w:rFonts w:ascii="Palatino Linotype" w:hAnsi="Palatino Linotype"/>
          <w:sz w:val="24"/>
          <w:szCs w:val="24"/>
        </w:rPr>
        <w:t xml:space="preserve">Under general supervision, the </w:t>
      </w:r>
      <w:r w:rsidR="00A156C1" w:rsidRPr="00990971">
        <w:rPr>
          <w:rFonts w:ascii="Palatino Linotype" w:hAnsi="Palatino Linotype"/>
          <w:sz w:val="24"/>
          <w:szCs w:val="24"/>
        </w:rPr>
        <w:t xml:space="preserve">Administrative Assistant performs a wide variety of administrative </w:t>
      </w:r>
      <w:r w:rsidR="0046063D" w:rsidRPr="00990971">
        <w:rPr>
          <w:rFonts w:ascii="Palatino Linotype" w:hAnsi="Palatino Linotype"/>
          <w:sz w:val="24"/>
          <w:szCs w:val="24"/>
        </w:rPr>
        <w:t xml:space="preserve">and administrative </w:t>
      </w:r>
      <w:r w:rsidR="00A156C1" w:rsidRPr="00990971">
        <w:rPr>
          <w:rFonts w:ascii="Palatino Linotype" w:hAnsi="Palatino Linotype"/>
          <w:sz w:val="24"/>
          <w:szCs w:val="24"/>
        </w:rPr>
        <w:t>support duties for the Health</w:t>
      </w:r>
      <w:r w:rsidR="0046063D" w:rsidRPr="00990971">
        <w:rPr>
          <w:rFonts w:ascii="Palatino Linotype" w:hAnsi="Palatino Linotype"/>
          <w:sz w:val="24"/>
          <w:szCs w:val="24"/>
        </w:rPr>
        <w:t xml:space="preserve"> Commissioner and his/her staff.</w:t>
      </w:r>
      <w:r w:rsidR="00A156C1" w:rsidRPr="00990971">
        <w:rPr>
          <w:rFonts w:ascii="Palatino Linotype" w:hAnsi="Palatino Linotype"/>
          <w:sz w:val="24"/>
          <w:szCs w:val="24"/>
        </w:rPr>
        <w:t xml:space="preserve"> </w:t>
      </w:r>
      <w:r w:rsidR="00FD093E" w:rsidRPr="00990971">
        <w:rPr>
          <w:rFonts w:ascii="Palatino Linotype" w:hAnsi="Palatino Linotype"/>
          <w:sz w:val="24"/>
          <w:szCs w:val="24"/>
        </w:rPr>
        <w:t xml:space="preserve"> </w:t>
      </w:r>
    </w:p>
    <w:p w14:paraId="3738D6D7" w14:textId="77777777" w:rsidR="00FF2085" w:rsidRPr="00990971" w:rsidRDefault="00FF2085" w:rsidP="002B3F69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990971">
        <w:rPr>
          <w:rFonts w:ascii="Palatino Linotype" w:hAnsi="Palatino Linotype"/>
          <w:b/>
          <w:sz w:val="24"/>
          <w:szCs w:val="24"/>
          <w:u w:val="single"/>
        </w:rPr>
        <w:t>Experience and Education Requirements</w:t>
      </w:r>
    </w:p>
    <w:p w14:paraId="1A96D198" w14:textId="77777777" w:rsidR="0057148E" w:rsidRPr="00990971" w:rsidRDefault="003D7EC4" w:rsidP="002B3F69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990971">
        <w:rPr>
          <w:rFonts w:ascii="Palatino Linotype" w:hAnsi="Palatino Linotype"/>
          <w:spacing w:val="-3"/>
          <w:sz w:val="24"/>
          <w:szCs w:val="24"/>
        </w:rPr>
        <w:t xml:space="preserve">Must have an </w:t>
      </w:r>
      <w:proofErr w:type="gramStart"/>
      <w:r w:rsidR="00A156C1" w:rsidRPr="00990971">
        <w:rPr>
          <w:rFonts w:ascii="Palatino Linotype" w:hAnsi="Palatino Linotype"/>
          <w:spacing w:val="-3"/>
          <w:sz w:val="24"/>
          <w:szCs w:val="24"/>
        </w:rPr>
        <w:t>associate’s</w:t>
      </w:r>
      <w:proofErr w:type="gramEnd"/>
      <w:r w:rsidR="00A156C1" w:rsidRPr="00990971">
        <w:rPr>
          <w:rFonts w:ascii="Palatino Linotype" w:hAnsi="Palatino Linotype"/>
          <w:spacing w:val="-3"/>
          <w:sz w:val="24"/>
          <w:szCs w:val="24"/>
        </w:rPr>
        <w:t xml:space="preserve"> degree</w:t>
      </w:r>
      <w:r w:rsidRPr="00990971">
        <w:rPr>
          <w:rFonts w:ascii="Palatino Linotype" w:hAnsi="Palatino Linotype"/>
          <w:spacing w:val="-3"/>
          <w:sz w:val="24"/>
          <w:szCs w:val="24"/>
        </w:rPr>
        <w:t xml:space="preserve"> or equivalent, bachelor’s degree</w:t>
      </w:r>
      <w:r w:rsidR="00A156C1" w:rsidRPr="00990971">
        <w:rPr>
          <w:rFonts w:ascii="Palatino Linotype" w:hAnsi="Palatino Linotype"/>
          <w:spacing w:val="-3"/>
          <w:sz w:val="24"/>
          <w:szCs w:val="24"/>
        </w:rPr>
        <w:t xml:space="preserve"> is preferred.  Must have a minimum of </w:t>
      </w:r>
      <w:r w:rsidRPr="00990971">
        <w:rPr>
          <w:rFonts w:ascii="Palatino Linotype" w:hAnsi="Palatino Linotype"/>
          <w:spacing w:val="-3"/>
          <w:sz w:val="24"/>
          <w:szCs w:val="24"/>
        </w:rPr>
        <w:t>three to five years</w:t>
      </w:r>
      <w:r w:rsidR="00A156C1" w:rsidRPr="00990971">
        <w:rPr>
          <w:rFonts w:ascii="Palatino Linotype" w:hAnsi="Palatino Linotype"/>
          <w:spacing w:val="-3"/>
          <w:sz w:val="24"/>
          <w:szCs w:val="24"/>
        </w:rPr>
        <w:t xml:space="preserve"> of administrative assistant experience</w:t>
      </w:r>
      <w:r w:rsidR="00AA6DB2" w:rsidRPr="00990971">
        <w:rPr>
          <w:rFonts w:ascii="Palatino Linotype" w:hAnsi="Palatino Linotype"/>
          <w:spacing w:val="-3"/>
          <w:sz w:val="24"/>
          <w:szCs w:val="24"/>
        </w:rPr>
        <w:t xml:space="preserve"> in a departmental level capacity</w:t>
      </w:r>
      <w:r w:rsidR="0046063D" w:rsidRPr="00990971">
        <w:rPr>
          <w:rFonts w:ascii="Palatino Linotype" w:hAnsi="Palatino Linotype"/>
          <w:spacing w:val="-3"/>
          <w:sz w:val="24"/>
          <w:szCs w:val="24"/>
        </w:rPr>
        <w:t xml:space="preserve"> or the equivalent in education and work experience</w:t>
      </w:r>
      <w:r w:rsidR="00AA6DB2" w:rsidRPr="00990971">
        <w:rPr>
          <w:rFonts w:ascii="Palatino Linotype" w:hAnsi="Palatino Linotype"/>
          <w:spacing w:val="-3"/>
          <w:sz w:val="24"/>
          <w:szCs w:val="24"/>
        </w:rPr>
        <w:t xml:space="preserve">.  Previous experience working for multiple managers is desirable.  </w:t>
      </w:r>
      <w:r w:rsidR="00A156C1" w:rsidRPr="00990971">
        <w:rPr>
          <w:rFonts w:ascii="Palatino Linotype" w:hAnsi="Palatino Linotype"/>
          <w:spacing w:val="-3"/>
          <w:sz w:val="24"/>
          <w:szCs w:val="24"/>
        </w:rPr>
        <w:t>Must have excellent working knowledge of Microsoft Office products such as Word, Excel, PowerPoint, etc.</w:t>
      </w:r>
      <w:r w:rsidRPr="00990971">
        <w:rPr>
          <w:rFonts w:ascii="Palatino Linotype" w:hAnsi="Palatino Linotype"/>
          <w:spacing w:val="-3"/>
          <w:sz w:val="24"/>
          <w:szCs w:val="24"/>
        </w:rPr>
        <w:t xml:space="preserve">  Experience in a p</w:t>
      </w:r>
      <w:r w:rsidR="008D72F8" w:rsidRPr="00990971">
        <w:rPr>
          <w:rFonts w:ascii="Palatino Linotype" w:hAnsi="Palatino Linotype"/>
          <w:spacing w:val="-3"/>
          <w:sz w:val="24"/>
          <w:szCs w:val="24"/>
        </w:rPr>
        <w:t xml:space="preserve">ublic health setting preferred.  Individuals with language diversity are encouraged to apply. </w:t>
      </w:r>
    </w:p>
    <w:p w14:paraId="26F385BE" w14:textId="77777777" w:rsidR="007113B7" w:rsidRPr="00990971" w:rsidRDefault="00D13A00" w:rsidP="002B3F69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990971">
        <w:rPr>
          <w:rFonts w:ascii="Palatino Linotype" w:hAnsi="Palatino Linotype"/>
          <w:sz w:val="24"/>
          <w:szCs w:val="24"/>
        </w:rPr>
        <w:t>V</w:t>
      </w:r>
      <w:r w:rsidR="007113B7" w:rsidRPr="00990971">
        <w:rPr>
          <w:rFonts w:ascii="Palatino Linotype" w:hAnsi="Palatino Linotype"/>
          <w:sz w:val="24"/>
          <w:szCs w:val="24"/>
        </w:rPr>
        <w:t xml:space="preserve">alid Ohio driver’s license and acceptable driving record is required.  </w:t>
      </w:r>
    </w:p>
    <w:p w14:paraId="675E9579" w14:textId="77777777" w:rsidR="0051251B" w:rsidRPr="00990971" w:rsidRDefault="002C2C68" w:rsidP="002B3F69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990971">
        <w:rPr>
          <w:rFonts w:ascii="Palatino Linotype" w:hAnsi="Palatino Linotype"/>
          <w:b/>
          <w:sz w:val="24"/>
          <w:szCs w:val="24"/>
          <w:u w:val="single"/>
        </w:rPr>
        <w:t xml:space="preserve">Public Health Core Competencies </w:t>
      </w:r>
      <w:r w:rsidR="0062699C" w:rsidRPr="00990971">
        <w:rPr>
          <w:rFonts w:ascii="Palatino Linotype" w:hAnsi="Palatino Linotype"/>
          <w:b/>
          <w:sz w:val="24"/>
          <w:szCs w:val="24"/>
          <w:u w:val="single"/>
        </w:rPr>
        <w:t xml:space="preserve">and Essential Duties </w:t>
      </w:r>
    </w:p>
    <w:p w14:paraId="32993FCA" w14:textId="77777777" w:rsidR="00005ACB" w:rsidRPr="00005ACB" w:rsidRDefault="00005ACB" w:rsidP="002B3F69">
      <w:pPr>
        <w:jc w:val="both"/>
        <w:rPr>
          <w:rFonts w:ascii="Palatino Linotype" w:hAnsi="Palatino Linotype"/>
          <w:b/>
          <w:sz w:val="24"/>
          <w:szCs w:val="24"/>
        </w:rPr>
      </w:pPr>
      <w:r w:rsidRPr="00005ACB">
        <w:rPr>
          <w:rFonts w:ascii="Palatino Linotype" w:hAnsi="Palatino Linotype"/>
          <w:b/>
          <w:sz w:val="24"/>
          <w:szCs w:val="24"/>
        </w:rPr>
        <w:t xml:space="preserve">Policy Development and Program Planning </w:t>
      </w:r>
    </w:p>
    <w:p w14:paraId="3C30F363" w14:textId="77777777" w:rsidR="00005ACB" w:rsidRPr="00005ACB" w:rsidRDefault="00005ACB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005ACB">
        <w:rPr>
          <w:rFonts w:ascii="Palatino Linotype" w:hAnsi="Palatino Linotype"/>
          <w:sz w:val="24"/>
          <w:szCs w:val="24"/>
        </w:rPr>
        <w:t xml:space="preserve">Adheres to ethical principles in the collection, maintenance, use, and dissemination of data and information </w:t>
      </w:r>
    </w:p>
    <w:p w14:paraId="3CF5EFFC" w14:textId="77777777" w:rsidR="00005ACB" w:rsidRDefault="00005ACB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005ACB">
        <w:rPr>
          <w:rFonts w:ascii="Palatino Linotype" w:hAnsi="Palatino Linotype"/>
          <w:sz w:val="24"/>
          <w:szCs w:val="24"/>
        </w:rPr>
        <w:t>Collaborates in the development of and provides clerical/technical and administrative support to departmental quality improvement, performance management, and evaluation activities.</w:t>
      </w:r>
    </w:p>
    <w:p w14:paraId="42047A47" w14:textId="77777777" w:rsidR="00005ACB" w:rsidRDefault="00005ACB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Contributes to the development of program goals and objectives </w:t>
      </w:r>
    </w:p>
    <w:p w14:paraId="40D3C691" w14:textId="77777777" w:rsidR="00005ACB" w:rsidRDefault="00005ACB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Describes organizational strategic plan</w:t>
      </w:r>
    </w:p>
    <w:p w14:paraId="17757B2D" w14:textId="77777777" w:rsidR="00005ACB" w:rsidRDefault="00005ACB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Contributes to the implementation of the organizational strategic plan</w:t>
      </w:r>
    </w:p>
    <w:p w14:paraId="1103204D" w14:textId="77777777" w:rsidR="00005ACB" w:rsidRDefault="00005ACB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Applies strategies for continuous quality improvement </w:t>
      </w:r>
    </w:p>
    <w:p w14:paraId="3FFAF13B" w14:textId="77777777" w:rsidR="00005ACB" w:rsidRDefault="00005ACB" w:rsidP="002B3F69">
      <w:pPr>
        <w:jc w:val="both"/>
        <w:rPr>
          <w:rFonts w:ascii="Palatino Linotype" w:hAnsi="Palatino Linotype"/>
          <w:sz w:val="24"/>
          <w:szCs w:val="24"/>
        </w:rPr>
      </w:pPr>
    </w:p>
    <w:p w14:paraId="1905344F" w14:textId="77777777" w:rsidR="00005ACB" w:rsidRDefault="00005ACB" w:rsidP="002B3F69">
      <w:pPr>
        <w:jc w:val="both"/>
        <w:rPr>
          <w:rFonts w:ascii="Palatino Linotype" w:hAnsi="Palatino Linotype"/>
          <w:sz w:val="24"/>
          <w:szCs w:val="24"/>
        </w:rPr>
      </w:pPr>
    </w:p>
    <w:p w14:paraId="77B4864C" w14:textId="77777777" w:rsidR="00005ACB" w:rsidRDefault="00005ACB" w:rsidP="002B3F69">
      <w:pPr>
        <w:jc w:val="both"/>
        <w:rPr>
          <w:rFonts w:ascii="Palatino Linotype" w:hAnsi="Palatino Linotype"/>
          <w:sz w:val="24"/>
          <w:szCs w:val="24"/>
        </w:rPr>
      </w:pPr>
    </w:p>
    <w:p w14:paraId="63911C60" w14:textId="77777777" w:rsidR="00005ACB" w:rsidRPr="00005ACB" w:rsidRDefault="00005ACB" w:rsidP="002B3F69">
      <w:pPr>
        <w:jc w:val="both"/>
        <w:rPr>
          <w:rFonts w:ascii="Palatino Linotype" w:hAnsi="Palatino Linotype"/>
          <w:sz w:val="24"/>
          <w:szCs w:val="24"/>
        </w:rPr>
      </w:pPr>
    </w:p>
    <w:p w14:paraId="50FA7800" w14:textId="77777777" w:rsidR="003D7EC4" w:rsidRPr="00005ACB" w:rsidRDefault="003D7EC4" w:rsidP="002B3F69">
      <w:pPr>
        <w:jc w:val="both"/>
        <w:rPr>
          <w:rFonts w:ascii="Palatino Linotype" w:hAnsi="Palatino Linotype"/>
          <w:b/>
          <w:sz w:val="24"/>
          <w:szCs w:val="24"/>
        </w:rPr>
      </w:pPr>
      <w:r w:rsidRPr="00005ACB">
        <w:rPr>
          <w:rFonts w:ascii="Palatino Linotype" w:hAnsi="Palatino Linotype"/>
          <w:b/>
          <w:sz w:val="24"/>
          <w:szCs w:val="24"/>
        </w:rPr>
        <w:t>Public Health Sciences</w:t>
      </w:r>
    </w:p>
    <w:p w14:paraId="33DA6BC5" w14:textId="77777777" w:rsidR="003D7EC4" w:rsidRPr="00005ACB" w:rsidRDefault="003D7EC4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005ACB">
        <w:rPr>
          <w:rFonts w:ascii="Palatino Linotype" w:hAnsi="Palatino Linotype"/>
          <w:sz w:val="24"/>
          <w:szCs w:val="24"/>
        </w:rPr>
        <w:t xml:space="preserve">Provides specialized and/or technical department and program specific information that requires interpretation of established policies, procedures, and other relevant sources to internal or external customers over the phone, in writing and/or in person. </w:t>
      </w:r>
    </w:p>
    <w:p w14:paraId="5D654140" w14:textId="77777777" w:rsidR="003D7EC4" w:rsidRPr="00990971" w:rsidRDefault="003D7EC4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990971">
        <w:rPr>
          <w:rFonts w:ascii="Palatino Linotype" w:hAnsi="Palatino Linotype"/>
          <w:sz w:val="24"/>
          <w:szCs w:val="24"/>
        </w:rPr>
        <w:t>Greets and directs clients to the appropriate office within the department.</w:t>
      </w:r>
    </w:p>
    <w:p w14:paraId="1085288B" w14:textId="77777777" w:rsidR="003D7EC4" w:rsidRPr="00990971" w:rsidRDefault="003D7EC4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990971">
        <w:rPr>
          <w:rFonts w:ascii="Palatino Linotype" w:hAnsi="Palatino Linotype"/>
          <w:sz w:val="24"/>
          <w:szCs w:val="24"/>
        </w:rPr>
        <w:t>Shares responsibility for proper operation of office machines and maintenance calls.</w:t>
      </w:r>
    </w:p>
    <w:p w14:paraId="5F710C60" w14:textId="77777777" w:rsidR="003D7EC4" w:rsidRPr="00990971" w:rsidRDefault="003D7EC4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990971">
        <w:rPr>
          <w:rFonts w:ascii="Palatino Linotype" w:hAnsi="Palatino Linotype"/>
          <w:sz w:val="24"/>
          <w:szCs w:val="24"/>
        </w:rPr>
        <w:t xml:space="preserve">Duplicates, scans, assembles and files materials as requested. </w:t>
      </w:r>
    </w:p>
    <w:p w14:paraId="0EF49B57" w14:textId="77777777" w:rsidR="003D7EC4" w:rsidRPr="00990971" w:rsidRDefault="003D7EC4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990971">
        <w:rPr>
          <w:rFonts w:ascii="Palatino Linotype" w:hAnsi="Palatino Linotype"/>
          <w:sz w:val="24"/>
          <w:szCs w:val="24"/>
        </w:rPr>
        <w:t>May schedule meetings and maintain calendar for health commissioner and/or organizational program.</w:t>
      </w:r>
    </w:p>
    <w:p w14:paraId="58F811A0" w14:textId="77777777" w:rsidR="003D7EC4" w:rsidRPr="00990971" w:rsidRDefault="003D7EC4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990971">
        <w:rPr>
          <w:rFonts w:ascii="Palatino Linotype" w:hAnsi="Palatino Linotype"/>
          <w:sz w:val="24"/>
          <w:szCs w:val="24"/>
        </w:rPr>
        <w:t xml:space="preserve">Maintain, inventory, order and collect supplies and/or equipment. </w:t>
      </w:r>
    </w:p>
    <w:p w14:paraId="3FC909BB" w14:textId="77777777" w:rsidR="003D7EC4" w:rsidRPr="00990971" w:rsidRDefault="003D7EC4" w:rsidP="002B3F69">
      <w:pPr>
        <w:jc w:val="both"/>
        <w:rPr>
          <w:rFonts w:ascii="Palatino Linotype" w:hAnsi="Palatino Linotype"/>
          <w:b/>
          <w:sz w:val="24"/>
          <w:szCs w:val="24"/>
        </w:rPr>
      </w:pPr>
      <w:r w:rsidRPr="00990971">
        <w:rPr>
          <w:rFonts w:ascii="Palatino Linotype" w:hAnsi="Palatino Linotype"/>
          <w:b/>
          <w:sz w:val="24"/>
          <w:szCs w:val="24"/>
        </w:rPr>
        <w:t xml:space="preserve">Community Dimensions of Practice </w:t>
      </w:r>
    </w:p>
    <w:p w14:paraId="1E872646" w14:textId="77777777" w:rsidR="00990971" w:rsidRDefault="003D7EC4" w:rsidP="002B3F69">
      <w:pPr>
        <w:pStyle w:val="ListParagraph"/>
        <w:numPr>
          <w:ilvl w:val="0"/>
          <w:numId w:val="9"/>
        </w:numPr>
        <w:ind w:left="760"/>
        <w:jc w:val="both"/>
        <w:rPr>
          <w:rFonts w:ascii="Palatino Linotype" w:hAnsi="Palatino Linotype"/>
          <w:sz w:val="24"/>
          <w:szCs w:val="24"/>
        </w:rPr>
      </w:pPr>
      <w:r w:rsidRPr="00005ACB">
        <w:rPr>
          <w:rFonts w:ascii="Palatino Linotype" w:hAnsi="Palatino Linotype"/>
          <w:sz w:val="24"/>
          <w:szCs w:val="24"/>
        </w:rPr>
        <w:t>Under general supervision, prepared public health documents and reports.</w:t>
      </w:r>
    </w:p>
    <w:p w14:paraId="41D40F04" w14:textId="77777777" w:rsidR="00005ACB" w:rsidRDefault="00005ACB" w:rsidP="002B3F69">
      <w:pPr>
        <w:pStyle w:val="ListParagraph"/>
        <w:numPr>
          <w:ilvl w:val="0"/>
          <w:numId w:val="9"/>
        </w:numPr>
        <w:ind w:left="7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Suggests relationships that may be needed to improve the health in the community </w:t>
      </w:r>
    </w:p>
    <w:p w14:paraId="7F50E025" w14:textId="77777777" w:rsidR="00005ACB" w:rsidRPr="00005ACB" w:rsidRDefault="00005ACB" w:rsidP="002B3F69">
      <w:pPr>
        <w:pStyle w:val="ListParagraph"/>
        <w:numPr>
          <w:ilvl w:val="0"/>
          <w:numId w:val="9"/>
        </w:numPr>
        <w:ind w:left="7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Supports relationships that improve the health of the community</w:t>
      </w:r>
    </w:p>
    <w:p w14:paraId="5CB3E785" w14:textId="77777777" w:rsidR="003D7EC4" w:rsidRPr="00990971" w:rsidRDefault="003D7EC4" w:rsidP="002B3F69">
      <w:pPr>
        <w:jc w:val="both"/>
        <w:rPr>
          <w:rFonts w:ascii="Palatino Linotype" w:hAnsi="Palatino Linotype"/>
          <w:b/>
          <w:sz w:val="24"/>
          <w:szCs w:val="24"/>
        </w:rPr>
      </w:pPr>
      <w:r w:rsidRPr="00990971">
        <w:rPr>
          <w:rFonts w:ascii="Palatino Linotype" w:hAnsi="Palatino Linotype"/>
          <w:b/>
          <w:sz w:val="24"/>
          <w:szCs w:val="24"/>
        </w:rPr>
        <w:t xml:space="preserve">Leadership and Systems Thinking </w:t>
      </w:r>
    </w:p>
    <w:p w14:paraId="7CC5D1B9" w14:textId="77777777" w:rsidR="003D7EC4" w:rsidRDefault="003D7EC4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990971">
        <w:rPr>
          <w:rFonts w:ascii="Palatino Linotype" w:hAnsi="Palatino Linotype"/>
          <w:sz w:val="24"/>
          <w:szCs w:val="24"/>
        </w:rPr>
        <w:t xml:space="preserve">Adheres to occupational safety and health administration standards relevant to job duties </w:t>
      </w:r>
    </w:p>
    <w:p w14:paraId="4C0BA270" w14:textId="77777777" w:rsidR="00005ACB" w:rsidRDefault="00005ACB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Incorporates ethical standards of practice</w:t>
      </w:r>
    </w:p>
    <w:p w14:paraId="756382D1" w14:textId="77777777" w:rsidR="00005ACB" w:rsidRDefault="00005ACB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Contributes to the vision for a healthy community </w:t>
      </w:r>
    </w:p>
    <w:p w14:paraId="059E8DDB" w14:textId="77777777" w:rsidR="00005ACB" w:rsidRDefault="00005ACB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Understands the need for professional development</w:t>
      </w:r>
    </w:p>
    <w:p w14:paraId="2EB4BCD6" w14:textId="77777777" w:rsidR="00005ACB" w:rsidRDefault="00005ACB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Practices professional development opportunities</w:t>
      </w:r>
    </w:p>
    <w:p w14:paraId="66BD3302" w14:textId="77777777" w:rsidR="00005ACB" w:rsidRPr="00990971" w:rsidRDefault="00005ACB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Describes ways to improve individual and program performance </w:t>
      </w:r>
    </w:p>
    <w:p w14:paraId="035AC8B2" w14:textId="77777777" w:rsidR="003D7EC4" w:rsidRPr="00990971" w:rsidRDefault="003D7EC4" w:rsidP="002B3F69">
      <w:pPr>
        <w:jc w:val="both"/>
        <w:rPr>
          <w:rFonts w:ascii="Palatino Linotype" w:hAnsi="Palatino Linotype"/>
          <w:b/>
          <w:sz w:val="24"/>
          <w:szCs w:val="24"/>
        </w:rPr>
      </w:pPr>
      <w:r w:rsidRPr="00990971">
        <w:rPr>
          <w:rFonts w:ascii="Palatino Linotype" w:hAnsi="Palatino Linotype"/>
          <w:b/>
          <w:sz w:val="24"/>
          <w:szCs w:val="24"/>
        </w:rPr>
        <w:t xml:space="preserve">Communication and Cultural Competency </w:t>
      </w:r>
    </w:p>
    <w:p w14:paraId="4CD1F688" w14:textId="77777777" w:rsidR="003D7EC4" w:rsidRPr="00990971" w:rsidRDefault="003D7EC4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990971">
        <w:rPr>
          <w:rFonts w:ascii="Palatino Linotype" w:hAnsi="Palatino Linotype"/>
          <w:sz w:val="24"/>
          <w:szCs w:val="24"/>
        </w:rPr>
        <w:t xml:space="preserve">Answers telephones, screens </w:t>
      </w:r>
      <w:proofErr w:type="gramStart"/>
      <w:r w:rsidRPr="00990971">
        <w:rPr>
          <w:rFonts w:ascii="Palatino Linotype" w:hAnsi="Palatino Linotype"/>
          <w:sz w:val="24"/>
          <w:szCs w:val="24"/>
        </w:rPr>
        <w:t>calls</w:t>
      </w:r>
      <w:proofErr w:type="gramEnd"/>
      <w:r w:rsidRPr="00990971">
        <w:rPr>
          <w:rFonts w:ascii="Palatino Linotype" w:hAnsi="Palatino Linotype"/>
          <w:sz w:val="24"/>
          <w:szCs w:val="24"/>
        </w:rPr>
        <w:t>, responds to inquiries and refers callers to appropriate persons</w:t>
      </w:r>
    </w:p>
    <w:p w14:paraId="2DEB9D25" w14:textId="77777777" w:rsidR="003D7EC4" w:rsidRDefault="003D7EC4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990971">
        <w:rPr>
          <w:rFonts w:ascii="Palatino Linotype" w:hAnsi="Palatino Linotype"/>
          <w:sz w:val="24"/>
          <w:szCs w:val="24"/>
        </w:rPr>
        <w:t>Utilizes appropriate methods for interacting effectively and professionally with persons of all ages and from diverse cultural, socioeconomic, educational, racial, and ethnic backgrounds, sexual orientations, lifestyles and physical abilities.</w:t>
      </w:r>
    </w:p>
    <w:p w14:paraId="42F850D5" w14:textId="77777777" w:rsidR="00005ACB" w:rsidRDefault="00005ACB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Communicates in writing and orally with linguistic and cultural proficiency </w:t>
      </w:r>
    </w:p>
    <w:p w14:paraId="4B41E4A7" w14:textId="77777777" w:rsidR="00005ACB" w:rsidRDefault="00005ACB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Suggests approaches for disseminating public health data and information</w:t>
      </w:r>
    </w:p>
    <w:p w14:paraId="39EDBC60" w14:textId="77777777" w:rsidR="00005ACB" w:rsidRDefault="00005ACB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Facilitates communication among individuals, groups and organizations </w:t>
      </w:r>
    </w:p>
    <w:p w14:paraId="70608351" w14:textId="77777777" w:rsidR="00005ACB" w:rsidRDefault="00005ACB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Recognizes the contribution of a diverse perspective in developing, implementing and evaluating policies and programs</w:t>
      </w:r>
    </w:p>
    <w:p w14:paraId="419AAF77" w14:textId="77777777" w:rsidR="00936C82" w:rsidRPr="00936C82" w:rsidRDefault="00936C82" w:rsidP="00936C82">
      <w:pPr>
        <w:jc w:val="both"/>
        <w:rPr>
          <w:rFonts w:ascii="Palatino Linotype" w:hAnsi="Palatino Linotype"/>
          <w:sz w:val="24"/>
          <w:szCs w:val="24"/>
        </w:rPr>
      </w:pPr>
    </w:p>
    <w:p w14:paraId="664A3794" w14:textId="77777777" w:rsidR="00936C82" w:rsidRPr="00936C82" w:rsidRDefault="00005ACB" w:rsidP="00936C82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936C82">
        <w:rPr>
          <w:rFonts w:ascii="Palatino Linotype" w:hAnsi="Palatino Linotype"/>
          <w:sz w:val="24"/>
          <w:szCs w:val="24"/>
        </w:rPr>
        <w:t>Able to describe the value of a diverse public health workforce</w:t>
      </w:r>
    </w:p>
    <w:p w14:paraId="48431051" w14:textId="77777777" w:rsidR="003D7EC4" w:rsidRPr="00936C82" w:rsidRDefault="003D7EC4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936C82">
        <w:rPr>
          <w:rFonts w:ascii="Palatino Linotype" w:hAnsi="Palatino Linotype"/>
          <w:sz w:val="24"/>
          <w:szCs w:val="24"/>
        </w:rPr>
        <w:t xml:space="preserve">Adheres to ethical principles and Tuscarawas County Health Department policies in the collection, maintenance, use, and dissemination of data and information. </w:t>
      </w:r>
    </w:p>
    <w:p w14:paraId="4FD5CE50" w14:textId="77777777" w:rsidR="00005ACB" w:rsidRPr="00005ACB" w:rsidRDefault="003D7EC4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005ACB">
        <w:rPr>
          <w:rFonts w:ascii="Palatino Linotype" w:hAnsi="Palatino Linotype"/>
          <w:sz w:val="24"/>
          <w:szCs w:val="24"/>
        </w:rPr>
        <w:t xml:space="preserve">Process mail and email by attaching related correspondence or information before forwarding, responding to mail when appropriate, identify and process time sensitive matters, maintain security and confidentiality. </w:t>
      </w:r>
    </w:p>
    <w:p w14:paraId="5858B990" w14:textId="77777777" w:rsidR="003D7EC4" w:rsidRPr="00990971" w:rsidRDefault="00116999" w:rsidP="002B3F69">
      <w:pPr>
        <w:jc w:val="both"/>
        <w:rPr>
          <w:rFonts w:ascii="Palatino Linotype" w:hAnsi="Palatino Linotype"/>
          <w:b/>
          <w:sz w:val="24"/>
          <w:szCs w:val="24"/>
        </w:rPr>
      </w:pPr>
      <w:r w:rsidRPr="00990971">
        <w:rPr>
          <w:rFonts w:ascii="Palatino Linotype" w:hAnsi="Palatino Linotype"/>
          <w:b/>
          <w:sz w:val="24"/>
          <w:szCs w:val="24"/>
        </w:rPr>
        <w:t xml:space="preserve">Financial Planning and Management </w:t>
      </w:r>
    </w:p>
    <w:p w14:paraId="5ED3B5BB" w14:textId="77777777" w:rsidR="00116999" w:rsidRPr="00990971" w:rsidRDefault="00116999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990971">
        <w:rPr>
          <w:rFonts w:ascii="Palatino Linotype" w:hAnsi="Palatino Linotype"/>
          <w:sz w:val="24"/>
          <w:szCs w:val="24"/>
        </w:rPr>
        <w:t xml:space="preserve">Performs all administrative, technical/clerical activates related to department and/or program purchasing according to department policies and procedures. </w:t>
      </w:r>
    </w:p>
    <w:p w14:paraId="7AEFC0C4" w14:textId="77777777" w:rsidR="00116999" w:rsidRDefault="00116999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 w:rsidRPr="00990971">
        <w:rPr>
          <w:rFonts w:ascii="Palatino Linotype" w:hAnsi="Palatino Linotype"/>
          <w:sz w:val="24"/>
          <w:szCs w:val="24"/>
        </w:rPr>
        <w:t xml:space="preserve">Perform calculations involving reconciling accounts, program billing and/or other applications. </w:t>
      </w:r>
    </w:p>
    <w:p w14:paraId="5AC30661" w14:textId="77777777" w:rsidR="00005ACB" w:rsidRDefault="00005ACB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Adheres to organizational policies and procedures</w:t>
      </w:r>
    </w:p>
    <w:p w14:paraId="06D895BA" w14:textId="77777777" w:rsidR="00005ACB" w:rsidRPr="00990971" w:rsidRDefault="00005ACB" w:rsidP="002B3F69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Operates within program budgets </w:t>
      </w:r>
    </w:p>
    <w:p w14:paraId="3DF4B5EB" w14:textId="77777777" w:rsidR="00116999" w:rsidRPr="00990971" w:rsidRDefault="00005ACB" w:rsidP="002B3F69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Essential duties </w:t>
      </w:r>
    </w:p>
    <w:p w14:paraId="6FF3DECC" w14:textId="77777777" w:rsidR="00AA6DB2" w:rsidRPr="00990971" w:rsidRDefault="00AA6DB2" w:rsidP="002B3F69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990971">
        <w:rPr>
          <w:rFonts w:ascii="Palatino Linotype" w:hAnsi="Palatino Linotype"/>
          <w:spacing w:val="-3"/>
          <w:sz w:val="24"/>
          <w:szCs w:val="24"/>
        </w:rPr>
        <w:t>Maintains salary/wage schedule</w:t>
      </w:r>
      <w:r w:rsidR="00030D71" w:rsidRPr="00990971">
        <w:rPr>
          <w:rFonts w:ascii="Palatino Linotype" w:hAnsi="Palatino Linotype"/>
          <w:spacing w:val="-3"/>
          <w:sz w:val="24"/>
          <w:szCs w:val="24"/>
        </w:rPr>
        <w:t xml:space="preserve">, </w:t>
      </w:r>
      <w:r w:rsidRPr="00990971">
        <w:rPr>
          <w:rFonts w:ascii="Palatino Linotype" w:hAnsi="Palatino Linotype"/>
          <w:spacing w:val="-3"/>
          <w:sz w:val="24"/>
          <w:szCs w:val="24"/>
        </w:rPr>
        <w:t>makes appropriate changes to the schedule as approved by the Board of Health</w:t>
      </w:r>
      <w:r w:rsidR="00030D71" w:rsidRPr="00990971">
        <w:rPr>
          <w:rFonts w:ascii="Palatino Linotype" w:hAnsi="Palatino Linotype"/>
          <w:spacing w:val="-3"/>
          <w:sz w:val="24"/>
          <w:szCs w:val="24"/>
        </w:rPr>
        <w:t>, processes salary/wage increases as directed, and ensures employees are placed appropriately within current salary/wage schedule</w:t>
      </w:r>
      <w:r w:rsidRPr="00990971">
        <w:rPr>
          <w:rFonts w:ascii="Palatino Linotype" w:hAnsi="Palatino Linotype"/>
          <w:spacing w:val="-3"/>
          <w:sz w:val="24"/>
          <w:szCs w:val="24"/>
        </w:rPr>
        <w:t>.</w:t>
      </w:r>
    </w:p>
    <w:p w14:paraId="79B71D8F" w14:textId="77777777" w:rsidR="00AA6DB2" w:rsidRPr="00990971" w:rsidRDefault="00030D71" w:rsidP="002B3F69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990971">
        <w:rPr>
          <w:rFonts w:ascii="Palatino Linotype" w:hAnsi="Palatino Linotype"/>
          <w:spacing w:val="-3"/>
          <w:sz w:val="24"/>
          <w:szCs w:val="24"/>
        </w:rPr>
        <w:t>Processes appropriate human resources forms for new employees.</w:t>
      </w:r>
    </w:p>
    <w:p w14:paraId="00F5F50F" w14:textId="77777777" w:rsidR="00030D71" w:rsidRPr="00990971" w:rsidRDefault="00030D71" w:rsidP="002B3F69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990971">
        <w:rPr>
          <w:rFonts w:ascii="Palatino Linotype" w:hAnsi="Palatino Linotype"/>
          <w:spacing w:val="-3"/>
          <w:sz w:val="24"/>
          <w:szCs w:val="24"/>
        </w:rPr>
        <w:t>Submits PERS enrollment forms.</w:t>
      </w:r>
    </w:p>
    <w:p w14:paraId="76C6E888" w14:textId="77777777" w:rsidR="00030D71" w:rsidRPr="00990971" w:rsidRDefault="00030D71" w:rsidP="002B3F69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990971">
        <w:rPr>
          <w:rFonts w:ascii="Palatino Linotype" w:hAnsi="Palatino Linotype"/>
          <w:spacing w:val="-3"/>
          <w:sz w:val="24"/>
          <w:szCs w:val="24"/>
        </w:rPr>
        <w:t>Maintains and is responsible for accuracy of employee personnel files.</w:t>
      </w:r>
    </w:p>
    <w:p w14:paraId="47D3B06E" w14:textId="77777777" w:rsidR="00030D71" w:rsidRPr="00990971" w:rsidRDefault="00030D71" w:rsidP="002B3F69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990971">
        <w:rPr>
          <w:rFonts w:ascii="Palatino Linotype" w:hAnsi="Palatino Linotype"/>
          <w:spacing w:val="-3"/>
          <w:sz w:val="24"/>
          <w:szCs w:val="24"/>
        </w:rPr>
        <w:t>Assists employees with completion of insurance application/enrollment forms.</w:t>
      </w:r>
    </w:p>
    <w:p w14:paraId="1F24371E" w14:textId="77777777" w:rsidR="00990971" w:rsidRPr="002B3F69" w:rsidRDefault="00030D71" w:rsidP="006758FD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B3F69">
        <w:rPr>
          <w:rFonts w:ascii="Palatino Linotype" w:hAnsi="Palatino Linotype"/>
          <w:spacing w:val="-3"/>
          <w:sz w:val="24"/>
          <w:szCs w:val="24"/>
        </w:rPr>
        <w:t>Prepares/submits required employment forms to the Department of Administrative Services.</w:t>
      </w:r>
    </w:p>
    <w:p w14:paraId="4B63347E" w14:textId="77777777" w:rsidR="00030D71" w:rsidRPr="00990971" w:rsidRDefault="00030D71" w:rsidP="002B3F69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990971">
        <w:rPr>
          <w:rFonts w:ascii="Palatino Linotype" w:hAnsi="Palatino Linotype"/>
          <w:spacing w:val="-3"/>
          <w:sz w:val="24"/>
          <w:szCs w:val="24"/>
        </w:rPr>
        <w:t>Prepares required reports for such as agencies as the Ohio Bureau of Employment Services, Ohio Civil Rights Commission, and other governmental agencies.</w:t>
      </w:r>
    </w:p>
    <w:p w14:paraId="37E1A143" w14:textId="77777777" w:rsidR="00030D71" w:rsidRPr="00990971" w:rsidRDefault="00030D71" w:rsidP="002B3F69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990971">
        <w:rPr>
          <w:rFonts w:ascii="Palatino Linotype" w:hAnsi="Palatino Linotype"/>
          <w:spacing w:val="-3"/>
          <w:sz w:val="24"/>
          <w:szCs w:val="24"/>
        </w:rPr>
        <w:t>Maintains current human resource policies and responds to questions on su</w:t>
      </w:r>
      <w:r w:rsidR="009C7436" w:rsidRPr="00990971">
        <w:rPr>
          <w:rFonts w:ascii="Palatino Linotype" w:hAnsi="Palatino Linotype"/>
          <w:spacing w:val="-3"/>
          <w:sz w:val="24"/>
          <w:szCs w:val="24"/>
        </w:rPr>
        <w:t xml:space="preserve">ch policies.  Works with Health </w:t>
      </w:r>
      <w:r w:rsidRPr="00990971">
        <w:rPr>
          <w:rFonts w:ascii="Palatino Linotype" w:hAnsi="Palatino Linotype"/>
          <w:spacing w:val="-3"/>
          <w:sz w:val="24"/>
          <w:szCs w:val="24"/>
        </w:rPr>
        <w:t>Commission</w:t>
      </w:r>
      <w:r w:rsidR="00286A5C" w:rsidRPr="00990971">
        <w:rPr>
          <w:rFonts w:ascii="Palatino Linotype" w:hAnsi="Palatino Linotype"/>
          <w:spacing w:val="-3"/>
          <w:sz w:val="24"/>
          <w:szCs w:val="24"/>
        </w:rPr>
        <w:t>er</w:t>
      </w:r>
      <w:r w:rsidRPr="00990971">
        <w:rPr>
          <w:rFonts w:ascii="Palatino Linotype" w:hAnsi="Palatino Linotype"/>
          <w:spacing w:val="-3"/>
          <w:sz w:val="24"/>
          <w:szCs w:val="24"/>
        </w:rPr>
        <w:t xml:space="preserve"> on revisions of such policies.</w:t>
      </w:r>
    </w:p>
    <w:p w14:paraId="65F458DC" w14:textId="77777777" w:rsidR="00030D71" w:rsidRPr="00990971" w:rsidRDefault="009C7436" w:rsidP="002B3F69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990971">
        <w:rPr>
          <w:rFonts w:ascii="Palatino Linotype" w:hAnsi="Palatino Linotype"/>
          <w:spacing w:val="-3"/>
          <w:sz w:val="24"/>
          <w:szCs w:val="24"/>
        </w:rPr>
        <w:t>Maintains current job description of positions within the agency and works with Health Commissioner on updates to said descriptions.</w:t>
      </w:r>
    </w:p>
    <w:p w14:paraId="6A01E1BC" w14:textId="77777777" w:rsidR="009C7436" w:rsidRPr="00990971" w:rsidRDefault="009C7436" w:rsidP="002B3F69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990971">
        <w:rPr>
          <w:rFonts w:ascii="Palatino Linotype" w:hAnsi="Palatino Linotype"/>
          <w:spacing w:val="-3"/>
          <w:sz w:val="24"/>
          <w:szCs w:val="24"/>
        </w:rPr>
        <w:t>Ensures posting of vacant positions are completed and coordinates the advertising to generate applicants for such vacant positions if internal candidates are not readily available.</w:t>
      </w:r>
    </w:p>
    <w:p w14:paraId="653DE620" w14:textId="77777777" w:rsidR="009C7436" w:rsidRPr="00990971" w:rsidRDefault="009C7436" w:rsidP="002B3F69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990971">
        <w:rPr>
          <w:rFonts w:ascii="Palatino Linotype" w:hAnsi="Palatino Linotype"/>
          <w:spacing w:val="-3"/>
          <w:sz w:val="24"/>
          <w:szCs w:val="24"/>
        </w:rPr>
        <w:t>Assists with applicant screening process for open positions and schedules interviews for candidates.</w:t>
      </w:r>
    </w:p>
    <w:p w14:paraId="12B24AFF" w14:textId="77777777" w:rsidR="00005ACB" w:rsidRPr="002B3F69" w:rsidRDefault="009C7436" w:rsidP="002D588E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2B3F69">
        <w:rPr>
          <w:rFonts w:ascii="Palatino Linotype" w:hAnsi="Palatino Linotype"/>
          <w:spacing w:val="-3"/>
          <w:sz w:val="24"/>
          <w:szCs w:val="24"/>
        </w:rPr>
        <w:t>Administers FMLA paperwork and coordinates FMLA process with employee and their supervisor.</w:t>
      </w:r>
    </w:p>
    <w:p w14:paraId="5CF3C54B" w14:textId="77777777" w:rsidR="009C7436" w:rsidRDefault="009C7436" w:rsidP="002B3F69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990971">
        <w:rPr>
          <w:rFonts w:ascii="Palatino Linotype" w:hAnsi="Palatino Linotype"/>
          <w:spacing w:val="-3"/>
          <w:sz w:val="24"/>
          <w:szCs w:val="24"/>
        </w:rPr>
        <w:t>Performs various administrative assistant duties for Health Commissio</w:t>
      </w:r>
      <w:r w:rsidR="00AF5BCC" w:rsidRPr="00990971">
        <w:rPr>
          <w:rFonts w:ascii="Palatino Linotype" w:hAnsi="Palatino Linotype"/>
          <w:spacing w:val="-3"/>
          <w:sz w:val="24"/>
          <w:szCs w:val="24"/>
        </w:rPr>
        <w:t xml:space="preserve">ner and his/her staff as needed such as maintaining appointment schedule, preparing correspondence, preparing/developing various reports, researching information, </w:t>
      </w:r>
      <w:r w:rsidR="00EA6443" w:rsidRPr="00990971">
        <w:rPr>
          <w:rFonts w:ascii="Palatino Linotype" w:hAnsi="Palatino Linotype"/>
          <w:spacing w:val="-3"/>
          <w:sz w:val="24"/>
          <w:szCs w:val="24"/>
        </w:rPr>
        <w:t xml:space="preserve">answering telephone calls, </w:t>
      </w:r>
      <w:r w:rsidR="00AF5BCC" w:rsidRPr="00990971">
        <w:rPr>
          <w:rFonts w:ascii="Palatino Linotype" w:hAnsi="Palatino Linotype"/>
          <w:spacing w:val="-3"/>
          <w:sz w:val="24"/>
          <w:szCs w:val="24"/>
        </w:rPr>
        <w:t>etc.</w:t>
      </w:r>
    </w:p>
    <w:p w14:paraId="0EE4B1FB" w14:textId="77777777" w:rsidR="002B3F69" w:rsidRDefault="002B3F69" w:rsidP="002B3F69">
      <w:pPr>
        <w:widowControl w:val="0"/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</w:p>
    <w:p w14:paraId="768C9497" w14:textId="77777777" w:rsidR="002B3F69" w:rsidRDefault="002B3F69" w:rsidP="002B3F69">
      <w:pPr>
        <w:widowControl w:val="0"/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</w:p>
    <w:p w14:paraId="0A2D5DB8" w14:textId="77777777" w:rsidR="002B3F69" w:rsidRPr="002B3F69" w:rsidRDefault="002B3F69" w:rsidP="002B3F69">
      <w:pPr>
        <w:widowControl w:val="0"/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</w:p>
    <w:p w14:paraId="09710EE0" w14:textId="77777777" w:rsidR="00AF5BCC" w:rsidRPr="00990971" w:rsidRDefault="00AF5BCC" w:rsidP="002B3F69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990971">
        <w:rPr>
          <w:rFonts w:ascii="Palatino Linotype" w:hAnsi="Palatino Linotype"/>
          <w:spacing w:val="-3"/>
          <w:sz w:val="24"/>
          <w:szCs w:val="24"/>
        </w:rPr>
        <w:t xml:space="preserve">Prepares information for the Annual District Advisory Council meetings, makes necessary arrangements for such meeting, </w:t>
      </w:r>
      <w:r w:rsidR="00990971" w:rsidRPr="00990971">
        <w:rPr>
          <w:rFonts w:ascii="Palatino Linotype" w:hAnsi="Palatino Linotype"/>
          <w:spacing w:val="-3"/>
          <w:sz w:val="24"/>
          <w:szCs w:val="24"/>
        </w:rPr>
        <w:t>and attends</w:t>
      </w:r>
      <w:r w:rsidRPr="00990971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="00997F13" w:rsidRPr="00990971">
        <w:rPr>
          <w:rFonts w:ascii="Palatino Linotype" w:hAnsi="Palatino Linotype"/>
          <w:spacing w:val="-3"/>
          <w:sz w:val="24"/>
          <w:szCs w:val="24"/>
        </w:rPr>
        <w:t xml:space="preserve">the </w:t>
      </w:r>
      <w:r w:rsidRPr="00990971">
        <w:rPr>
          <w:rFonts w:ascii="Palatino Linotype" w:hAnsi="Palatino Linotype"/>
          <w:spacing w:val="-3"/>
          <w:sz w:val="24"/>
          <w:szCs w:val="24"/>
        </w:rPr>
        <w:t>meetings and records minutes.</w:t>
      </w:r>
    </w:p>
    <w:p w14:paraId="51544F3C" w14:textId="77777777" w:rsidR="00AF5BCC" w:rsidRPr="00990971" w:rsidRDefault="00AF5BCC" w:rsidP="002B3F69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990971">
        <w:rPr>
          <w:rFonts w:ascii="Palatino Linotype" w:hAnsi="Palatino Linotype"/>
          <w:spacing w:val="-3"/>
          <w:sz w:val="24"/>
          <w:szCs w:val="24"/>
        </w:rPr>
        <w:t>Assists the state auditor during their annual audit.</w:t>
      </w:r>
    </w:p>
    <w:p w14:paraId="2A70A2EA" w14:textId="77777777" w:rsidR="00AF5BCC" w:rsidRPr="00990971" w:rsidRDefault="00AF5BCC" w:rsidP="002B3F69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990971">
        <w:rPr>
          <w:rFonts w:ascii="Palatino Linotype" w:hAnsi="Palatino Linotype"/>
          <w:spacing w:val="-3"/>
          <w:sz w:val="24"/>
          <w:szCs w:val="24"/>
        </w:rPr>
        <w:t>Assists with grant administration by preparing grant applications, monitoring grant expenditures versus established budgets, and preparing grant compliance and summary reports.</w:t>
      </w:r>
    </w:p>
    <w:p w14:paraId="3E26B6FC" w14:textId="77777777" w:rsidR="00AF5BCC" w:rsidRPr="00990971" w:rsidRDefault="00C21F54" w:rsidP="002B3F69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990971">
        <w:rPr>
          <w:rFonts w:ascii="Palatino Linotype" w:hAnsi="Palatino Linotype"/>
          <w:spacing w:val="-3"/>
          <w:sz w:val="24"/>
          <w:szCs w:val="24"/>
        </w:rPr>
        <w:t>Prepares information for Board of Health meetings, a</w:t>
      </w:r>
      <w:r w:rsidR="00AF5BCC" w:rsidRPr="00990971">
        <w:rPr>
          <w:rFonts w:ascii="Palatino Linotype" w:hAnsi="Palatino Linotype"/>
          <w:spacing w:val="-3"/>
          <w:sz w:val="24"/>
          <w:szCs w:val="24"/>
        </w:rPr>
        <w:t>ttends meetings</w:t>
      </w:r>
      <w:r w:rsidRPr="00990971">
        <w:rPr>
          <w:rFonts w:ascii="Palatino Linotype" w:hAnsi="Palatino Linotype"/>
          <w:spacing w:val="-3"/>
          <w:sz w:val="24"/>
          <w:szCs w:val="24"/>
        </w:rPr>
        <w:t>,</w:t>
      </w:r>
      <w:r w:rsidR="00AF5BCC" w:rsidRPr="00990971">
        <w:rPr>
          <w:rFonts w:ascii="Palatino Linotype" w:hAnsi="Palatino Linotype"/>
          <w:spacing w:val="-3"/>
          <w:sz w:val="24"/>
          <w:szCs w:val="24"/>
        </w:rPr>
        <w:t xml:space="preserve"> and records minutes.</w:t>
      </w:r>
    </w:p>
    <w:p w14:paraId="6E46C26D" w14:textId="77777777" w:rsidR="00AF5BCC" w:rsidRPr="00990971" w:rsidRDefault="00AF5BCC" w:rsidP="002B3F69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990971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="00C21F54" w:rsidRPr="00990971">
        <w:rPr>
          <w:rFonts w:ascii="Palatino Linotype" w:hAnsi="Palatino Linotype"/>
          <w:spacing w:val="-3"/>
          <w:sz w:val="24"/>
          <w:szCs w:val="24"/>
        </w:rPr>
        <w:t xml:space="preserve">Assists with the purchase order process including preparation/maintenance of purchase orders, verification of orders to ensure availability of funds, and that </w:t>
      </w:r>
      <w:r w:rsidR="00EA6443" w:rsidRPr="00990971">
        <w:rPr>
          <w:rFonts w:ascii="Palatino Linotype" w:hAnsi="Palatino Linotype"/>
          <w:spacing w:val="-3"/>
          <w:sz w:val="24"/>
          <w:szCs w:val="24"/>
        </w:rPr>
        <w:t>appropriate purchase orders procedures are followed.</w:t>
      </w:r>
    </w:p>
    <w:p w14:paraId="2B9DCA7B" w14:textId="77777777" w:rsidR="0046063D" w:rsidRPr="00990971" w:rsidRDefault="0046063D" w:rsidP="002B3F69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990971">
        <w:rPr>
          <w:rFonts w:ascii="Palatino Linotype" w:hAnsi="Palatino Linotype"/>
          <w:spacing w:val="-3"/>
          <w:sz w:val="24"/>
          <w:szCs w:val="24"/>
        </w:rPr>
        <w:t>Prepares and maintains appropriate records and accurately completes reports by required deadlines.</w:t>
      </w:r>
    </w:p>
    <w:p w14:paraId="5F6DA653" w14:textId="77777777" w:rsidR="0051251B" w:rsidRPr="00990971" w:rsidRDefault="002D494A" w:rsidP="002B3F69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990971">
        <w:rPr>
          <w:rFonts w:ascii="Palatino Linotype" w:hAnsi="Palatino Linotype"/>
          <w:spacing w:val="-3"/>
          <w:sz w:val="24"/>
          <w:szCs w:val="24"/>
        </w:rPr>
        <w:t>Maintains and increases knowledge and skills through attendance at meetings, conferences, training seminars and in-service training.</w:t>
      </w:r>
    </w:p>
    <w:p w14:paraId="0C92AF99" w14:textId="77777777" w:rsidR="0051251B" w:rsidRPr="00990971" w:rsidRDefault="000612B4" w:rsidP="002B3F69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eastAsiaTheme="minorEastAsia" w:hAnsi="Palatino Linotype" w:cs="CG Times"/>
          <w:spacing w:val="-3"/>
          <w:sz w:val="24"/>
          <w:szCs w:val="24"/>
        </w:rPr>
      </w:pPr>
      <w:r w:rsidRPr="00990971">
        <w:rPr>
          <w:rFonts w:ascii="Palatino Linotype" w:eastAsiaTheme="minorEastAsia" w:hAnsi="Palatino Linotype" w:cs="CG Times"/>
          <w:spacing w:val="-3"/>
          <w:sz w:val="24"/>
          <w:szCs w:val="24"/>
        </w:rPr>
        <w:t>Attends staff meetings and serves on temporary committees, as requested</w:t>
      </w:r>
      <w:r w:rsidR="00C1115A" w:rsidRPr="00990971"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 and is required to be punctual at such meetings.</w:t>
      </w:r>
    </w:p>
    <w:p w14:paraId="72673434" w14:textId="77777777" w:rsidR="000612B4" w:rsidRPr="00990971" w:rsidRDefault="000612B4" w:rsidP="002B3F69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z w:val="24"/>
          <w:szCs w:val="24"/>
        </w:rPr>
      </w:pPr>
      <w:r w:rsidRPr="00990971">
        <w:rPr>
          <w:rFonts w:ascii="Palatino Linotype" w:eastAsiaTheme="minorEastAsia" w:hAnsi="Palatino Linotype" w:cs="CG Times"/>
          <w:spacing w:val="-3"/>
          <w:sz w:val="24"/>
          <w:szCs w:val="24"/>
        </w:rPr>
        <w:t>Performs additional duties and assignments, as requested</w:t>
      </w:r>
      <w:r w:rsidR="00C1115A" w:rsidRPr="00990971"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 by </w:t>
      </w:r>
      <w:r w:rsidR="00C21F54" w:rsidRPr="00990971">
        <w:rPr>
          <w:rFonts w:ascii="Palatino Linotype" w:eastAsiaTheme="minorEastAsia" w:hAnsi="Palatino Linotype" w:cs="CG Times"/>
          <w:spacing w:val="-3"/>
          <w:sz w:val="24"/>
          <w:szCs w:val="24"/>
        </w:rPr>
        <w:t>Health Commissioner</w:t>
      </w:r>
      <w:r w:rsidR="00C1115A" w:rsidRPr="00990971">
        <w:rPr>
          <w:rFonts w:ascii="Palatino Linotype" w:eastAsiaTheme="minorEastAsia" w:hAnsi="Palatino Linotype" w:cs="CG Times"/>
          <w:spacing w:val="-3"/>
          <w:sz w:val="24"/>
          <w:szCs w:val="24"/>
        </w:rPr>
        <w:t>.</w:t>
      </w:r>
    </w:p>
    <w:p w14:paraId="7C4AB4DC" w14:textId="77777777" w:rsidR="00AF69F6" w:rsidRPr="00990971" w:rsidRDefault="00AF69F6" w:rsidP="002B3F69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z w:val="24"/>
          <w:szCs w:val="24"/>
        </w:rPr>
      </w:pPr>
      <w:r w:rsidRPr="00990971"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Regular, punctual attendance </w:t>
      </w:r>
    </w:p>
    <w:p w14:paraId="5909536E" w14:textId="77777777" w:rsidR="00005ACB" w:rsidRDefault="00005ACB" w:rsidP="002B3F69">
      <w:pPr>
        <w:widowControl w:val="0"/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14:paraId="55D2985F" w14:textId="77777777" w:rsidR="00116999" w:rsidRPr="00990971" w:rsidRDefault="00116999" w:rsidP="002B3F69">
      <w:pPr>
        <w:widowControl w:val="0"/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990971">
        <w:rPr>
          <w:rFonts w:ascii="Palatino Linotype" w:hAnsi="Palatino Linotype"/>
          <w:b/>
          <w:sz w:val="24"/>
          <w:szCs w:val="24"/>
          <w:u w:val="single"/>
        </w:rPr>
        <w:t>Behavior Expectations</w:t>
      </w:r>
    </w:p>
    <w:p w14:paraId="0B2C668E" w14:textId="77777777" w:rsidR="00990971" w:rsidRDefault="00116999" w:rsidP="002B3F69">
      <w:pPr>
        <w:widowControl w:val="0"/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z w:val="24"/>
          <w:szCs w:val="24"/>
        </w:rPr>
      </w:pPr>
      <w:r w:rsidRPr="00990971">
        <w:rPr>
          <w:rFonts w:ascii="Palatino Linotype" w:hAnsi="Palatino Linotype"/>
          <w:sz w:val="24"/>
          <w:szCs w:val="24"/>
        </w:rPr>
        <w:t>Treats others with courtesy and respect in all interactions.</w:t>
      </w:r>
    </w:p>
    <w:p w14:paraId="41671A98" w14:textId="77777777" w:rsidR="00005ACB" w:rsidRDefault="00005ACB" w:rsidP="002B3F69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14:paraId="2B741E39" w14:textId="77777777" w:rsidR="00E06C4B" w:rsidRPr="00990971" w:rsidRDefault="00E06C4B" w:rsidP="002B3F69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990971">
        <w:rPr>
          <w:rFonts w:ascii="Palatino Linotype" w:hAnsi="Palatino Linotype"/>
          <w:b/>
          <w:sz w:val="24"/>
          <w:szCs w:val="24"/>
          <w:u w:val="single"/>
        </w:rPr>
        <w:t>Working Conditions</w:t>
      </w:r>
    </w:p>
    <w:p w14:paraId="20B844DB" w14:textId="77777777" w:rsidR="00E06C4B" w:rsidRPr="00990971" w:rsidRDefault="00E06C4B" w:rsidP="002B3F69">
      <w:pPr>
        <w:jc w:val="both"/>
        <w:rPr>
          <w:rFonts w:ascii="Palatino Linotype" w:hAnsi="Palatino Linotype"/>
          <w:sz w:val="24"/>
          <w:szCs w:val="24"/>
        </w:rPr>
      </w:pPr>
      <w:r w:rsidRPr="00990971">
        <w:rPr>
          <w:rFonts w:ascii="Palatino Linotype" w:hAnsi="Palatino Linotype"/>
          <w:sz w:val="24"/>
          <w:szCs w:val="24"/>
        </w:rPr>
        <w:t>Answers telephone calls and routinely uses standard office equipment such as computers, telephones, copier and fax machines, etc.  Individual bends, reaches, pushes, and pulls file drawers to file information.</w:t>
      </w:r>
    </w:p>
    <w:p w14:paraId="5836385C" w14:textId="77777777" w:rsidR="00E06C4B" w:rsidRPr="00990971" w:rsidRDefault="00E06C4B" w:rsidP="002B3F69">
      <w:pPr>
        <w:jc w:val="both"/>
        <w:rPr>
          <w:rFonts w:ascii="Palatino Linotype" w:hAnsi="Palatino Linotype"/>
          <w:sz w:val="24"/>
          <w:szCs w:val="24"/>
        </w:rPr>
      </w:pPr>
      <w:r w:rsidRPr="00990971">
        <w:rPr>
          <w:rFonts w:ascii="Palatino Linotype" w:hAnsi="Palatino Linotype"/>
          <w:sz w:val="24"/>
          <w:szCs w:val="24"/>
        </w:rPr>
        <w:t>Vision abilities required are up close vision and the ability to adjust and focus.</w:t>
      </w:r>
    </w:p>
    <w:p w14:paraId="331D011B" w14:textId="77777777" w:rsidR="0066498A" w:rsidRPr="00990971" w:rsidRDefault="00E06C4B" w:rsidP="002B3F69">
      <w:pPr>
        <w:jc w:val="both"/>
        <w:rPr>
          <w:rFonts w:ascii="Palatino Linotype" w:hAnsi="Palatino Linotype"/>
          <w:sz w:val="24"/>
          <w:szCs w:val="24"/>
        </w:rPr>
      </w:pPr>
      <w:r w:rsidRPr="00990971">
        <w:rPr>
          <w:rFonts w:ascii="Palatino Linotype" w:hAnsi="Palatino Linotype"/>
          <w:sz w:val="24"/>
          <w:szCs w:val="24"/>
        </w:rPr>
        <w:t xml:space="preserve">Must be to lift and/or move up to 10 pounds, and frequently lift and/or move up to 25 pounds, and occasionally lift and/or move up to 50 pounds. </w:t>
      </w:r>
    </w:p>
    <w:p w14:paraId="7AC040EC" w14:textId="77777777" w:rsidR="00116999" w:rsidRDefault="00116999" w:rsidP="002B3F69">
      <w:pPr>
        <w:jc w:val="both"/>
        <w:rPr>
          <w:rFonts w:ascii="Palatino Linotype" w:hAnsi="Palatino Linotype"/>
          <w:sz w:val="24"/>
          <w:szCs w:val="24"/>
        </w:rPr>
      </w:pPr>
      <w:r w:rsidRPr="00990971">
        <w:rPr>
          <w:rFonts w:ascii="Palatino Linotype" w:hAnsi="Palatino Linotype"/>
          <w:sz w:val="24"/>
          <w:szCs w:val="24"/>
        </w:rPr>
        <w:t xml:space="preserve">Employees in this classification may occasionally need to relate to members of the public who exhibit challenging, atypical or hostile behaviors and/or communication. </w:t>
      </w:r>
    </w:p>
    <w:p w14:paraId="3C878EF4" w14:textId="77777777" w:rsidR="002B3F69" w:rsidRDefault="002B3F69" w:rsidP="002B3F69">
      <w:pPr>
        <w:jc w:val="both"/>
        <w:rPr>
          <w:rFonts w:ascii="Palatino Linotype" w:hAnsi="Palatino Linotype"/>
          <w:sz w:val="24"/>
          <w:szCs w:val="24"/>
        </w:rPr>
      </w:pPr>
    </w:p>
    <w:p w14:paraId="3783EBCD" w14:textId="77777777" w:rsidR="002B3F69" w:rsidRDefault="002B3F69" w:rsidP="002B3F69">
      <w:pPr>
        <w:jc w:val="both"/>
        <w:rPr>
          <w:rFonts w:ascii="Palatino Linotype" w:hAnsi="Palatino Linotype"/>
          <w:sz w:val="24"/>
          <w:szCs w:val="24"/>
        </w:rPr>
      </w:pPr>
    </w:p>
    <w:p w14:paraId="5AF9E40C" w14:textId="77777777" w:rsidR="002B3F69" w:rsidRPr="00990971" w:rsidRDefault="002B3F69" w:rsidP="002B3F69">
      <w:pPr>
        <w:jc w:val="both"/>
        <w:rPr>
          <w:rFonts w:ascii="Palatino Linotype" w:hAnsi="Palatino Linotype"/>
          <w:sz w:val="24"/>
          <w:szCs w:val="24"/>
        </w:rPr>
      </w:pPr>
    </w:p>
    <w:p w14:paraId="3FAE92A0" w14:textId="77777777" w:rsidR="00005ACB" w:rsidRDefault="00005ACB" w:rsidP="002B3F69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14:paraId="273BDE0A" w14:textId="77777777" w:rsidR="00005ACB" w:rsidRDefault="00005ACB" w:rsidP="002B3F69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14:paraId="3EC1FE46" w14:textId="77777777" w:rsidR="00535EB3" w:rsidRPr="00990971" w:rsidRDefault="00535EB3" w:rsidP="002B3F69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990971">
        <w:rPr>
          <w:rFonts w:ascii="Palatino Linotype" w:hAnsi="Palatino Linotype"/>
          <w:b/>
          <w:sz w:val="24"/>
          <w:szCs w:val="24"/>
          <w:u w:val="single"/>
        </w:rPr>
        <w:t>Additional Notes:</w:t>
      </w:r>
    </w:p>
    <w:p w14:paraId="334498B3" w14:textId="77777777" w:rsidR="00535EB3" w:rsidRDefault="00535EB3" w:rsidP="002B3F69">
      <w:pPr>
        <w:jc w:val="both"/>
        <w:rPr>
          <w:rFonts w:ascii="Palatino Linotype" w:hAnsi="Palatino Linotype"/>
          <w:sz w:val="24"/>
          <w:szCs w:val="24"/>
        </w:rPr>
      </w:pPr>
      <w:r w:rsidRPr="00990971">
        <w:rPr>
          <w:rFonts w:ascii="Palatino Linotype" w:hAnsi="Palatino Linotype"/>
          <w:sz w:val="24"/>
          <w:szCs w:val="24"/>
        </w:rPr>
        <w:t>Position is subject to a 180 probationary period as outlined in the TCHD policy manual.</w:t>
      </w:r>
    </w:p>
    <w:p w14:paraId="69A2D9A0" w14:textId="77777777" w:rsidR="0066498A" w:rsidRPr="00990971" w:rsidRDefault="0066498A" w:rsidP="002B3F69">
      <w:pPr>
        <w:jc w:val="both"/>
        <w:rPr>
          <w:rFonts w:ascii="Palatino Linotype" w:hAnsi="Palatino Linotype"/>
          <w:sz w:val="24"/>
          <w:szCs w:val="24"/>
        </w:rPr>
      </w:pPr>
      <w:r w:rsidRPr="00990971">
        <w:rPr>
          <w:rFonts w:ascii="Palatino Linotype" w:hAnsi="Palatino Linotype"/>
          <w:sz w:val="24"/>
          <w:szCs w:val="24"/>
        </w:rPr>
        <w:t>Reviewed and Signed By: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7"/>
        <w:gridCol w:w="4588"/>
        <w:gridCol w:w="900"/>
        <w:gridCol w:w="2970"/>
      </w:tblGrid>
      <w:tr w:rsidR="0066498A" w:rsidRPr="00990971" w14:paraId="4A35AA90" w14:textId="77777777" w:rsidTr="00990971">
        <w:tc>
          <w:tcPr>
            <w:tcW w:w="2337" w:type="dxa"/>
          </w:tcPr>
          <w:p w14:paraId="2783BDB9" w14:textId="77777777" w:rsidR="0066498A" w:rsidRPr="00990971" w:rsidRDefault="0066498A" w:rsidP="002B3F69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90971">
              <w:rPr>
                <w:rFonts w:ascii="Palatino Linotype" w:hAnsi="Palatino Linotype"/>
                <w:b/>
                <w:sz w:val="24"/>
                <w:szCs w:val="24"/>
              </w:rPr>
              <w:t>Employee Signature:</w:t>
            </w:r>
          </w:p>
        </w:tc>
        <w:tc>
          <w:tcPr>
            <w:tcW w:w="4588" w:type="dxa"/>
          </w:tcPr>
          <w:p w14:paraId="04121995" w14:textId="77777777" w:rsidR="0066498A" w:rsidRPr="00990971" w:rsidRDefault="0066498A" w:rsidP="002B3F69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</w:tcPr>
          <w:p w14:paraId="456C2585" w14:textId="77777777" w:rsidR="0066498A" w:rsidRPr="00990971" w:rsidRDefault="0066498A" w:rsidP="002B3F69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90971">
              <w:rPr>
                <w:rFonts w:ascii="Palatino Linotype" w:hAnsi="Palatino Linotype"/>
                <w:b/>
                <w:sz w:val="24"/>
                <w:szCs w:val="24"/>
              </w:rPr>
              <w:t>Date:</w:t>
            </w:r>
          </w:p>
        </w:tc>
        <w:tc>
          <w:tcPr>
            <w:tcW w:w="2970" w:type="dxa"/>
          </w:tcPr>
          <w:p w14:paraId="60E84897" w14:textId="77777777" w:rsidR="0066498A" w:rsidRPr="00990971" w:rsidRDefault="0066498A" w:rsidP="002B3F69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6498A" w:rsidRPr="00990971" w14:paraId="6D6BBCF8" w14:textId="77777777" w:rsidTr="00990971">
        <w:tc>
          <w:tcPr>
            <w:tcW w:w="2337" w:type="dxa"/>
          </w:tcPr>
          <w:p w14:paraId="07DD2AC3" w14:textId="77777777" w:rsidR="0066498A" w:rsidRPr="00990971" w:rsidRDefault="00990971" w:rsidP="002B3F69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Health Commissioner Signature:</w:t>
            </w:r>
          </w:p>
        </w:tc>
        <w:tc>
          <w:tcPr>
            <w:tcW w:w="4588" w:type="dxa"/>
          </w:tcPr>
          <w:p w14:paraId="4ABE2327" w14:textId="77777777" w:rsidR="0066498A" w:rsidRPr="00990971" w:rsidRDefault="0066498A" w:rsidP="002B3F69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00" w:type="dxa"/>
          </w:tcPr>
          <w:p w14:paraId="7B575E5D" w14:textId="77777777" w:rsidR="0066498A" w:rsidRPr="00990971" w:rsidRDefault="0066498A" w:rsidP="002B3F69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990971">
              <w:rPr>
                <w:rFonts w:ascii="Palatino Linotype" w:hAnsi="Palatino Linotype"/>
                <w:b/>
                <w:sz w:val="24"/>
                <w:szCs w:val="24"/>
              </w:rPr>
              <w:t>Date:</w:t>
            </w:r>
          </w:p>
        </w:tc>
        <w:tc>
          <w:tcPr>
            <w:tcW w:w="2970" w:type="dxa"/>
          </w:tcPr>
          <w:p w14:paraId="61CC15C3" w14:textId="77777777" w:rsidR="0066498A" w:rsidRPr="00990971" w:rsidRDefault="0066498A" w:rsidP="002B3F69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593D5BD8" w14:textId="77777777" w:rsidR="0066498A" w:rsidRPr="00990971" w:rsidRDefault="0066498A" w:rsidP="002B3F69">
      <w:pPr>
        <w:jc w:val="both"/>
        <w:rPr>
          <w:rFonts w:ascii="Palatino Linotype" w:hAnsi="Palatino Linotype"/>
          <w:sz w:val="24"/>
          <w:szCs w:val="24"/>
        </w:rPr>
      </w:pPr>
    </w:p>
    <w:p w14:paraId="21F96116" w14:textId="77777777" w:rsidR="007113B7" w:rsidRPr="00990971" w:rsidRDefault="007113B7" w:rsidP="002B3F69">
      <w:pPr>
        <w:jc w:val="both"/>
        <w:rPr>
          <w:rFonts w:ascii="Palatino Linotype" w:hAnsi="Palatino Linotype"/>
          <w:sz w:val="24"/>
          <w:szCs w:val="24"/>
        </w:rPr>
      </w:pPr>
    </w:p>
    <w:p w14:paraId="770E46E1" w14:textId="77777777" w:rsidR="00FF2085" w:rsidRPr="00990971" w:rsidRDefault="00FF2085" w:rsidP="002B3F69">
      <w:pPr>
        <w:jc w:val="both"/>
        <w:rPr>
          <w:rFonts w:ascii="Palatino Linotype" w:hAnsi="Palatino Linotype"/>
          <w:sz w:val="24"/>
          <w:szCs w:val="24"/>
        </w:rPr>
      </w:pPr>
    </w:p>
    <w:sectPr w:rsidR="00FF2085" w:rsidRPr="00990971" w:rsidSect="0099097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28401" w14:textId="77777777" w:rsidR="00FF4FE3" w:rsidRDefault="00FF4FE3" w:rsidP="00FF2085">
      <w:pPr>
        <w:spacing w:after="0" w:line="240" w:lineRule="auto"/>
      </w:pPr>
      <w:r>
        <w:separator/>
      </w:r>
    </w:p>
  </w:endnote>
  <w:endnote w:type="continuationSeparator" w:id="0">
    <w:p w14:paraId="1679BAE0" w14:textId="77777777" w:rsidR="00FF4FE3" w:rsidRDefault="00FF4FE3" w:rsidP="00F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138F5" w14:textId="77777777" w:rsidR="00FF4FE3" w:rsidRDefault="00FF4FE3" w:rsidP="00FF2085">
      <w:pPr>
        <w:spacing w:after="0" w:line="240" w:lineRule="auto"/>
      </w:pPr>
      <w:r>
        <w:separator/>
      </w:r>
    </w:p>
  </w:footnote>
  <w:footnote w:type="continuationSeparator" w:id="0">
    <w:p w14:paraId="19093183" w14:textId="77777777" w:rsidR="00FF4FE3" w:rsidRDefault="00FF4FE3" w:rsidP="00F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D8E6E" w14:textId="77777777" w:rsidR="00FF2085" w:rsidRPr="00990971" w:rsidRDefault="00990971" w:rsidP="00FF2085">
    <w:pPr>
      <w:pStyle w:val="Header"/>
      <w:jc w:val="center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2B73F9A" wp14:editId="1B0FC53F">
          <wp:simplePos x="0" y="0"/>
          <wp:positionH relativeFrom="margin">
            <wp:posOffset>114300</wp:posOffset>
          </wp:positionH>
          <wp:positionV relativeFrom="paragraph">
            <wp:posOffset>-180975</wp:posOffset>
          </wp:positionV>
          <wp:extent cx="996696" cy="8686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ogoGrayscale_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085" w:rsidRPr="00990971">
      <w:rPr>
        <w:rFonts w:ascii="Palatino Linotype" w:hAnsi="Palatino Linotype"/>
        <w:b/>
        <w:sz w:val="24"/>
        <w:szCs w:val="24"/>
      </w:rPr>
      <w:t>Tuscarawas County Health Department</w:t>
    </w:r>
  </w:p>
  <w:p w14:paraId="106DE6A2" w14:textId="77777777" w:rsidR="00FF2085" w:rsidRPr="00990971" w:rsidRDefault="00FF2085" w:rsidP="00FF2085">
    <w:pPr>
      <w:pStyle w:val="Header"/>
      <w:jc w:val="center"/>
      <w:rPr>
        <w:rFonts w:ascii="Palatino Linotype" w:hAnsi="Palatino Linotype"/>
        <w:b/>
        <w:sz w:val="24"/>
        <w:szCs w:val="24"/>
      </w:rPr>
    </w:pPr>
    <w:r w:rsidRPr="00990971">
      <w:rPr>
        <w:rFonts w:ascii="Palatino Linotype" w:hAnsi="Palatino Linotype"/>
        <w:b/>
        <w:sz w:val="24"/>
        <w:szCs w:val="24"/>
      </w:rPr>
      <w:t>Job Description</w:t>
    </w:r>
  </w:p>
  <w:p w14:paraId="63359211" w14:textId="77777777" w:rsidR="00FF2085" w:rsidRDefault="00FF2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708"/>
    <w:multiLevelType w:val="hybridMultilevel"/>
    <w:tmpl w:val="F7C00E4E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C0B15D7"/>
    <w:multiLevelType w:val="hybridMultilevel"/>
    <w:tmpl w:val="E54C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DC6E42">
      <w:numFmt w:val="bullet"/>
      <w:lvlText w:val="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F6DF6"/>
    <w:multiLevelType w:val="hybridMultilevel"/>
    <w:tmpl w:val="8D2C7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02B3"/>
    <w:multiLevelType w:val="hybridMultilevel"/>
    <w:tmpl w:val="AA46F186"/>
    <w:lvl w:ilvl="0" w:tplc="E20EB3A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341CA"/>
    <w:multiLevelType w:val="hybridMultilevel"/>
    <w:tmpl w:val="4C001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F0D3B"/>
    <w:multiLevelType w:val="hybridMultilevel"/>
    <w:tmpl w:val="FF36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90404"/>
    <w:multiLevelType w:val="hybridMultilevel"/>
    <w:tmpl w:val="A1D4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25641"/>
    <w:multiLevelType w:val="hybridMultilevel"/>
    <w:tmpl w:val="7770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A63E9"/>
    <w:multiLevelType w:val="hybridMultilevel"/>
    <w:tmpl w:val="16B0B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85"/>
    <w:rsid w:val="00005ACB"/>
    <w:rsid w:val="00030D71"/>
    <w:rsid w:val="00045BFD"/>
    <w:rsid w:val="000612B4"/>
    <w:rsid w:val="00116999"/>
    <w:rsid w:val="00154174"/>
    <w:rsid w:val="001635AF"/>
    <w:rsid w:val="001B2402"/>
    <w:rsid w:val="00286A5C"/>
    <w:rsid w:val="002B3F69"/>
    <w:rsid w:val="002C2C68"/>
    <w:rsid w:val="002D494A"/>
    <w:rsid w:val="00303D9C"/>
    <w:rsid w:val="00386039"/>
    <w:rsid w:val="003A7A7F"/>
    <w:rsid w:val="003B4B0E"/>
    <w:rsid w:val="003B62D8"/>
    <w:rsid w:val="003D0641"/>
    <w:rsid w:val="003D7EC4"/>
    <w:rsid w:val="003E2C06"/>
    <w:rsid w:val="00430625"/>
    <w:rsid w:val="00431A1D"/>
    <w:rsid w:val="0046063D"/>
    <w:rsid w:val="0051251B"/>
    <w:rsid w:val="00524066"/>
    <w:rsid w:val="00535EB3"/>
    <w:rsid w:val="0057148E"/>
    <w:rsid w:val="00572CD6"/>
    <w:rsid w:val="00612073"/>
    <w:rsid w:val="00615FC6"/>
    <w:rsid w:val="0062699C"/>
    <w:rsid w:val="00636615"/>
    <w:rsid w:val="0066498A"/>
    <w:rsid w:val="0068360D"/>
    <w:rsid w:val="006C465D"/>
    <w:rsid w:val="006D68E6"/>
    <w:rsid w:val="0070032C"/>
    <w:rsid w:val="007113B7"/>
    <w:rsid w:val="00790980"/>
    <w:rsid w:val="007A5AE7"/>
    <w:rsid w:val="00844A99"/>
    <w:rsid w:val="00887FC0"/>
    <w:rsid w:val="008A422B"/>
    <w:rsid w:val="008D72F8"/>
    <w:rsid w:val="00911BF1"/>
    <w:rsid w:val="00936C82"/>
    <w:rsid w:val="00980F39"/>
    <w:rsid w:val="0098457D"/>
    <w:rsid w:val="00990971"/>
    <w:rsid w:val="00997F13"/>
    <w:rsid w:val="009A0B4D"/>
    <w:rsid w:val="009C7436"/>
    <w:rsid w:val="009E504E"/>
    <w:rsid w:val="009F1943"/>
    <w:rsid w:val="00A156C1"/>
    <w:rsid w:val="00A61844"/>
    <w:rsid w:val="00A62645"/>
    <w:rsid w:val="00A70BA9"/>
    <w:rsid w:val="00A71A7D"/>
    <w:rsid w:val="00A876DA"/>
    <w:rsid w:val="00AA6DB2"/>
    <w:rsid w:val="00AC393A"/>
    <w:rsid w:val="00AC7D28"/>
    <w:rsid w:val="00AF5BCC"/>
    <w:rsid w:val="00AF69F6"/>
    <w:rsid w:val="00B80383"/>
    <w:rsid w:val="00B8443D"/>
    <w:rsid w:val="00BC10A1"/>
    <w:rsid w:val="00C03FDC"/>
    <w:rsid w:val="00C1115A"/>
    <w:rsid w:val="00C21F54"/>
    <w:rsid w:val="00D10E11"/>
    <w:rsid w:val="00D13A00"/>
    <w:rsid w:val="00D55F87"/>
    <w:rsid w:val="00D848F8"/>
    <w:rsid w:val="00DA665D"/>
    <w:rsid w:val="00E06C4B"/>
    <w:rsid w:val="00E70766"/>
    <w:rsid w:val="00EA5B41"/>
    <w:rsid w:val="00EA6443"/>
    <w:rsid w:val="00F10049"/>
    <w:rsid w:val="00FC27D2"/>
    <w:rsid w:val="00FD093E"/>
    <w:rsid w:val="00FE6B62"/>
    <w:rsid w:val="00FF2085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F2C88"/>
  <w15:chartTrackingRefBased/>
  <w15:docId w15:val="{A5654CD5-14F5-441A-A74C-B5E7E572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85"/>
  </w:style>
  <w:style w:type="paragraph" w:styleId="Footer">
    <w:name w:val="footer"/>
    <w:basedOn w:val="Normal"/>
    <w:link w:val="FooterChar"/>
    <w:uiPriority w:val="99"/>
    <w:unhideWhenUsed/>
    <w:rsid w:val="00FF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85"/>
  </w:style>
  <w:style w:type="paragraph" w:styleId="ListParagraph">
    <w:name w:val="List Paragraph"/>
    <w:basedOn w:val="Normal"/>
    <w:uiPriority w:val="34"/>
    <w:qFormat/>
    <w:rsid w:val="007113B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A71A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94EBD-AEA7-4AB6-A5C6-FDFE6F75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Davis</dc:creator>
  <cp:keywords/>
  <dc:description/>
  <cp:lastModifiedBy>Katie Seward</cp:lastModifiedBy>
  <cp:revision>28</cp:revision>
  <cp:lastPrinted>2016-07-07T12:33:00Z</cp:lastPrinted>
  <dcterms:created xsi:type="dcterms:W3CDTF">2014-12-08T22:00:00Z</dcterms:created>
  <dcterms:modified xsi:type="dcterms:W3CDTF">2019-01-02T14:29:00Z</dcterms:modified>
</cp:coreProperties>
</file>